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74AFC" w14:textId="55B0D0B0" w:rsidR="00A4374C" w:rsidRDefault="00A4374C" w:rsidP="007006E4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42E559" wp14:editId="5E6110B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85545" cy="1158240"/>
            <wp:effectExtent l="0" t="0" r="0" b="3810"/>
            <wp:wrapSquare wrapText="bothSides"/>
            <wp:docPr id="107796005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187" cy="116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82E687D" w14:textId="732EEE2F" w:rsidR="00A4374C" w:rsidRPr="00A4374C" w:rsidRDefault="00A4374C" w:rsidP="007006E4">
      <w:pPr>
        <w:jc w:val="both"/>
        <w:rPr>
          <w:smallCaps/>
          <w:sz w:val="44"/>
          <w:szCs w:val="44"/>
        </w:rPr>
      </w:pPr>
      <w:r w:rsidRPr="00A4374C">
        <w:rPr>
          <w:b/>
          <w:bCs/>
          <w:smallCaps/>
          <w:sz w:val="44"/>
          <w:szCs w:val="44"/>
        </w:rPr>
        <w:t>dat smaakt naar</w:t>
      </w:r>
      <w:r w:rsidRPr="00A4374C">
        <w:rPr>
          <w:smallCaps/>
          <w:sz w:val="44"/>
          <w:szCs w:val="44"/>
        </w:rPr>
        <w:t xml:space="preserve"> </w:t>
      </w:r>
      <w:r w:rsidRPr="00A4374C">
        <w:rPr>
          <w:b/>
          <w:bCs/>
          <w:smallCaps/>
          <w:sz w:val="44"/>
          <w:szCs w:val="44"/>
        </w:rPr>
        <w:t>méér</w:t>
      </w:r>
    </w:p>
    <w:p w14:paraId="60D54E12" w14:textId="77777777" w:rsidR="00A4374C" w:rsidRDefault="00A4374C" w:rsidP="00FC46CC">
      <w:pPr>
        <w:spacing w:after="0" w:line="240" w:lineRule="auto"/>
        <w:jc w:val="both"/>
      </w:pPr>
    </w:p>
    <w:p w14:paraId="1847A241" w14:textId="77777777" w:rsidR="00FC46CC" w:rsidRDefault="00FC46CC" w:rsidP="00FC46CC">
      <w:pPr>
        <w:spacing w:line="240" w:lineRule="auto"/>
        <w:jc w:val="both"/>
      </w:pPr>
    </w:p>
    <w:p w14:paraId="367FDF0E" w14:textId="7A91AC1C" w:rsidR="00B51E6F" w:rsidRDefault="007006E4" w:rsidP="008076B7">
      <w:pPr>
        <w:jc w:val="both"/>
      </w:pPr>
      <w:r>
        <w:t>Dit jaar is vzw Hachiko 30 jaar actief sinds de oprichting op 26 februari 1994. Dertig jaar Hachiko</w:t>
      </w:r>
      <w:r w:rsidR="00146017">
        <w:t>,</w:t>
      </w:r>
      <w:r>
        <w:t xml:space="preserve"> dat zijn</w:t>
      </w:r>
      <w:r w:rsidR="003003FA">
        <w:t>: 478 aangekochte honden, 536 gastgezinnen, een ‘vaste kern’ van zowat 75 vrijwilligers</w:t>
      </w:r>
      <w:r w:rsidR="00F3695D">
        <w:t xml:space="preserve"> en een team van 10 medewerkers. Maar ook – en vooral – méér zelfstandigheid, méér spontane gesprekken, méér nieuwe mogelijkheden, </w:t>
      </w:r>
      <w:r w:rsidR="00B51E6F">
        <w:t>méér vertrouwen, méér k</w:t>
      </w:r>
      <w:r w:rsidR="00604C03">
        <w:t>n</w:t>
      </w:r>
      <w:r w:rsidR="00B51E6F">
        <w:t xml:space="preserve">uffelen, </w:t>
      </w:r>
      <w:r w:rsidR="00F3695D">
        <w:t>méér</w:t>
      </w:r>
      <w:r w:rsidR="00B51E6F">
        <w:t xml:space="preserve"> vrolijkheid en méér energie dankzij 24/7 kwispelende assistentie.</w:t>
      </w:r>
      <w:r w:rsidR="00A1104C">
        <w:t xml:space="preserve"> Meer info lees je op: </w:t>
      </w:r>
      <w:hyperlink r:id="rId6" w:history="1">
        <w:r w:rsidR="00A1104C" w:rsidRPr="006C6A13">
          <w:rPr>
            <w:rStyle w:val="Hyperlink"/>
          </w:rPr>
          <w:t>www.hachiko.org</w:t>
        </w:r>
      </w:hyperlink>
      <w:r w:rsidR="00A1104C">
        <w:t>.</w:t>
      </w:r>
    </w:p>
    <w:p w14:paraId="71742F48" w14:textId="34DE8546" w:rsidR="007006E4" w:rsidRDefault="00B51E6F" w:rsidP="008076B7">
      <w:pPr>
        <w:jc w:val="both"/>
      </w:pPr>
      <w:r>
        <w:t>Inderdaad</w:t>
      </w:r>
      <w:r w:rsidR="00AB385B">
        <w:t>,</w:t>
      </w:r>
      <w:r>
        <w:t xml:space="preserve"> </w:t>
      </w:r>
      <w:r>
        <w:rPr>
          <w:b/>
          <w:bCs/>
        </w:rPr>
        <w:t>30 jaar Hachiko</w:t>
      </w:r>
      <w:r w:rsidR="00AB385B">
        <w:rPr>
          <w:b/>
          <w:bCs/>
        </w:rPr>
        <w:t>-assistentiehonden</w:t>
      </w:r>
      <w:r>
        <w:rPr>
          <w:b/>
          <w:bCs/>
        </w:rPr>
        <w:t xml:space="preserve"> dat smaakt naar</w:t>
      </w:r>
      <w:r>
        <w:t xml:space="preserve"> </w:t>
      </w:r>
      <w:r>
        <w:rPr>
          <w:b/>
          <w:bCs/>
        </w:rPr>
        <w:t>méér!</w:t>
      </w:r>
      <w:r w:rsidR="00DD3F52">
        <w:rPr>
          <w:b/>
          <w:bCs/>
        </w:rPr>
        <w:t xml:space="preserve"> </w:t>
      </w:r>
      <w:r w:rsidR="00A1104C">
        <w:t>Hachiko wil immers hulphonden, meldhonden, autismehonden, duohonden, instellingshonden,</w:t>
      </w:r>
      <w:r w:rsidR="008076B7">
        <w:t xml:space="preserve"> </w:t>
      </w:r>
      <w:r w:rsidR="00A1104C">
        <w:t>buddyhonden en zorghonden blijven opleiden</w:t>
      </w:r>
      <w:r w:rsidR="00E071B0">
        <w:t xml:space="preserve">, </w:t>
      </w:r>
      <w:r w:rsidR="00A1104C">
        <w:t>plaatsen</w:t>
      </w:r>
      <w:r w:rsidR="00E071B0">
        <w:t xml:space="preserve"> en begeleiden</w:t>
      </w:r>
      <w:r w:rsidR="008076B7">
        <w:t xml:space="preserve"> om hun baasjes een duurzaam en betrouwbaar partnership aan te bieden</w:t>
      </w:r>
      <w:r w:rsidR="00A1104C">
        <w:t>.</w:t>
      </w:r>
      <w:r w:rsidR="00604C03">
        <w:t xml:space="preserve"> </w:t>
      </w:r>
      <w:r w:rsidR="00DD3F52">
        <w:t>Klink mee op onze verjaardag én op de toekomst!</w:t>
      </w:r>
      <w:r>
        <w:rPr>
          <w:b/>
          <w:bCs/>
        </w:rPr>
        <w:t xml:space="preserve"> </w:t>
      </w:r>
      <w:r w:rsidR="00A1104C">
        <w:t>In samenwerking met Blend P</w:t>
      </w:r>
      <w:r w:rsidR="00A4600B">
        <w:t xml:space="preserve">aul Van Dinter verkopen we </w:t>
      </w:r>
      <w:r w:rsidR="00A4600B" w:rsidRPr="00A4600B">
        <w:rPr>
          <w:b/>
          <w:bCs/>
        </w:rPr>
        <w:t>rode en witte wijn</w:t>
      </w:r>
      <w:r w:rsidR="00A4600B">
        <w:t xml:space="preserve">: Tierra El Primavera Rioja aan € </w:t>
      </w:r>
      <w:r w:rsidR="00A4600B">
        <w:rPr>
          <w:b/>
          <w:bCs/>
        </w:rPr>
        <w:t>15 per fles</w:t>
      </w:r>
      <w:r w:rsidR="00A4600B">
        <w:t>.</w:t>
      </w:r>
    </w:p>
    <w:p w14:paraId="59FECEBE" w14:textId="42C4A2F7" w:rsidR="00A4600B" w:rsidRDefault="00A4600B" w:rsidP="008076B7">
      <w:pPr>
        <w:jc w:val="both"/>
      </w:pPr>
      <w:r>
        <w:t xml:space="preserve">Iets te vieren met </w:t>
      </w:r>
      <w:r w:rsidR="00B83CBF">
        <w:t>familie</w:t>
      </w:r>
      <w:r>
        <w:t xml:space="preserve"> of vrienden, </w:t>
      </w:r>
      <w:r w:rsidR="008076B7">
        <w:t>jubileum</w:t>
      </w:r>
      <w:r>
        <w:t xml:space="preserve">, </w:t>
      </w:r>
      <w:r w:rsidR="00120EB1">
        <w:t xml:space="preserve">receptie </w:t>
      </w:r>
      <w:r>
        <w:t>onder collega’s, buurtfeest</w:t>
      </w:r>
      <w:r w:rsidR="00546A45">
        <w:t xml:space="preserve">, </w:t>
      </w:r>
      <w:r w:rsidR="008076B7">
        <w:t xml:space="preserve">opendeurdag, </w:t>
      </w:r>
      <w:r w:rsidR="00546A45">
        <w:t>eetfestijn in je club</w:t>
      </w:r>
      <w:r w:rsidR="00604C03">
        <w:t xml:space="preserve"> of gewoon lekker in je luie zetel</w:t>
      </w:r>
      <w:r w:rsidR="00546A45">
        <w:t xml:space="preserve">? Wat is er leuker dan samen het glas heffen en tegelijk het goede doel steunen? Bestellen kan via onderstaand bestelformulier. Je kan ook </w:t>
      </w:r>
      <w:r w:rsidR="00B83CBF">
        <w:t>rechtstreeks</w:t>
      </w:r>
      <w:r w:rsidR="00546A45">
        <w:t xml:space="preserve"> bestellen bij volgende baasjes van een Hachiko-assistentiehond: </w:t>
      </w:r>
    </w:p>
    <w:p w14:paraId="48A21797" w14:textId="77777777" w:rsidR="00E97608" w:rsidRDefault="00E97608" w:rsidP="008076B7">
      <w:pPr>
        <w:jc w:val="both"/>
      </w:pPr>
      <w:r>
        <w:t xml:space="preserve">Miche Dhondt – </w:t>
      </w:r>
      <w:hyperlink r:id="rId7" w:history="1">
        <w:r w:rsidRPr="006C6A13">
          <w:rPr>
            <w:rStyle w:val="Hyperlink"/>
          </w:rPr>
          <w:t>michedhondt@telenet.be</w:t>
        </w:r>
      </w:hyperlink>
      <w:r>
        <w:t xml:space="preserve"> – 0475 53 25 76</w:t>
      </w:r>
    </w:p>
    <w:p w14:paraId="46D8E848" w14:textId="0257A24B" w:rsidR="00546A45" w:rsidRDefault="00546A45" w:rsidP="008076B7">
      <w:pPr>
        <w:jc w:val="both"/>
      </w:pPr>
      <w:r>
        <w:t>Maaike Desmecht –</w:t>
      </w:r>
      <w:r w:rsidR="00674EBC">
        <w:t xml:space="preserve"> </w:t>
      </w:r>
      <w:hyperlink r:id="rId8" w:history="1">
        <w:r w:rsidR="00674EBC" w:rsidRPr="004019A3">
          <w:rPr>
            <w:rStyle w:val="Hyperlink"/>
          </w:rPr>
          <w:t>maaike_desmecht@hotmail.com</w:t>
        </w:r>
      </w:hyperlink>
      <w:r w:rsidR="00674EBC">
        <w:t xml:space="preserve"> – </w:t>
      </w:r>
      <w:r>
        <w:t>0494 87 63 65</w:t>
      </w:r>
      <w:r w:rsidR="00674EBC">
        <w:t xml:space="preserve"> </w:t>
      </w:r>
    </w:p>
    <w:p w14:paraId="7080AD71" w14:textId="1022B479" w:rsidR="00546A45" w:rsidRDefault="00546A45" w:rsidP="008076B7">
      <w:pPr>
        <w:jc w:val="both"/>
      </w:pPr>
      <w:r>
        <w:t xml:space="preserve">Tim Dekort </w:t>
      </w:r>
      <w:r w:rsidR="00120EB1">
        <w:t>–</w:t>
      </w:r>
      <w:r>
        <w:t xml:space="preserve"> </w:t>
      </w:r>
      <w:hyperlink r:id="rId9" w:history="1">
        <w:r w:rsidR="00120EB1" w:rsidRPr="006C6A13">
          <w:rPr>
            <w:rStyle w:val="Hyperlink"/>
          </w:rPr>
          <w:t>dekort@scarlet.be</w:t>
        </w:r>
      </w:hyperlink>
      <w:r w:rsidR="00120EB1">
        <w:t xml:space="preserve"> – 0479 71 83 69</w:t>
      </w:r>
    </w:p>
    <w:p w14:paraId="2D1FCE1D" w14:textId="3B14A1A5" w:rsidR="00546A45" w:rsidRDefault="00120EB1" w:rsidP="008076B7">
      <w:pPr>
        <w:pBdr>
          <w:bottom w:val="single" w:sz="6" w:space="1" w:color="auto"/>
        </w:pBdr>
        <w:jc w:val="both"/>
      </w:pPr>
      <w:r>
        <w:t>G</w:t>
      </w:r>
      <w:r w:rsidR="00604C03">
        <w:t>e</w:t>
      </w:r>
      <w:r>
        <w:t>zondheid, en een kwispelende dankjewel voor je steun!</w:t>
      </w:r>
    </w:p>
    <w:p w14:paraId="149CD3E7" w14:textId="77777777" w:rsidR="00E97608" w:rsidRDefault="00E97608" w:rsidP="008076B7">
      <w:pPr>
        <w:jc w:val="both"/>
      </w:pPr>
    </w:p>
    <w:p w14:paraId="2054EEA1" w14:textId="0D6FC9C9" w:rsidR="00120EB1" w:rsidRDefault="00120EB1" w:rsidP="008076B7">
      <w:pPr>
        <w:jc w:val="both"/>
      </w:pPr>
      <w:r>
        <w:t>……………………………………………………………………………………… bestelt hierbij:</w:t>
      </w:r>
    </w:p>
    <w:p w14:paraId="4D6D5F34" w14:textId="2F7963DE" w:rsidR="00120EB1" w:rsidRDefault="00120EB1" w:rsidP="008076B7">
      <w:pPr>
        <w:jc w:val="both"/>
      </w:pPr>
      <w:r>
        <w:t>….. flessen rode wijn x 15 = ………..   euro</w:t>
      </w:r>
    </w:p>
    <w:p w14:paraId="3D70C834" w14:textId="14602F69" w:rsidR="00120EB1" w:rsidRDefault="00120EB1" w:rsidP="008076B7">
      <w:pPr>
        <w:jc w:val="both"/>
      </w:pPr>
      <w:r>
        <w:t>….. flessen witte wijn</w:t>
      </w:r>
      <w:r w:rsidR="00E97608">
        <w:t xml:space="preserve"> x 15 = ………… euro</w:t>
      </w:r>
    </w:p>
    <w:p w14:paraId="3B723942" w14:textId="5C4102CB" w:rsidR="00E97608" w:rsidRDefault="00E97608" w:rsidP="008076B7">
      <w:pPr>
        <w:jc w:val="both"/>
      </w:pPr>
      <w:r>
        <w:t xml:space="preserve">en betaalt cash, via payconiq of </w:t>
      </w:r>
    </w:p>
    <w:p w14:paraId="21364B6D" w14:textId="08BB6F16" w:rsidR="00120EB1" w:rsidRDefault="00E97608" w:rsidP="008076B7">
      <w:pPr>
        <w:jc w:val="both"/>
      </w:pPr>
      <w:r>
        <w:t>via overschrijving op rek. nr. BE66 7376 2010 1643 (op naam van Dhondt)</w:t>
      </w:r>
      <w:r w:rsidR="00462F96">
        <w:t xml:space="preserve"> met vermelding ‘wijnactie’</w:t>
      </w:r>
    </w:p>
    <w:p w14:paraId="11F9B311" w14:textId="5CE1C49F" w:rsidR="00E97608" w:rsidRDefault="00E97608" w:rsidP="008076B7">
      <w:pPr>
        <w:jc w:val="both"/>
      </w:pPr>
      <w:r>
        <w:t xml:space="preserve">In samenwerking met </w:t>
      </w:r>
    </w:p>
    <w:p w14:paraId="16ED2F31" w14:textId="4F07DE24" w:rsidR="00885606" w:rsidRPr="007006E4" w:rsidRDefault="00604C03" w:rsidP="00604C03">
      <w:pPr>
        <w:jc w:val="both"/>
        <w:rPr>
          <w:b/>
          <w:bCs/>
        </w:rPr>
      </w:pPr>
      <w:r w:rsidRPr="00DD3F52">
        <w:rPr>
          <w:noProof/>
        </w:rPr>
        <w:drawing>
          <wp:inline distT="0" distB="0" distL="0" distR="0" wp14:anchorId="314CF071" wp14:editId="6FB0E422">
            <wp:extent cx="1751239" cy="1557196"/>
            <wp:effectExtent l="0" t="0" r="1905" b="5080"/>
            <wp:docPr id="105048251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48251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4419" cy="156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7608">
        <w:t xml:space="preserve"> </w:t>
      </w:r>
    </w:p>
    <w:sectPr w:rsidR="00885606" w:rsidRPr="00700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E5B57"/>
    <w:multiLevelType w:val="hybridMultilevel"/>
    <w:tmpl w:val="23A27A74"/>
    <w:lvl w:ilvl="0" w:tplc="13B42606">
      <w:start w:val="30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0D"/>
    <w:rsid w:val="00120EB1"/>
    <w:rsid w:val="00146017"/>
    <w:rsid w:val="001B080D"/>
    <w:rsid w:val="003003FA"/>
    <w:rsid w:val="00462F96"/>
    <w:rsid w:val="00546A45"/>
    <w:rsid w:val="00604C03"/>
    <w:rsid w:val="00674EBC"/>
    <w:rsid w:val="007006E4"/>
    <w:rsid w:val="008076B7"/>
    <w:rsid w:val="00885606"/>
    <w:rsid w:val="0094598D"/>
    <w:rsid w:val="00A1104C"/>
    <w:rsid w:val="00A4374C"/>
    <w:rsid w:val="00A4600B"/>
    <w:rsid w:val="00AB385B"/>
    <w:rsid w:val="00B51E6F"/>
    <w:rsid w:val="00B83CBF"/>
    <w:rsid w:val="00DD3F52"/>
    <w:rsid w:val="00E071B0"/>
    <w:rsid w:val="00E97608"/>
    <w:rsid w:val="00F3695D"/>
    <w:rsid w:val="00FC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4DED"/>
  <w15:chartTrackingRefBased/>
  <w15:docId w15:val="{D8C90419-2AE0-4257-83AD-5680DF89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4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A1104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1104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97608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674E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aike_desmecht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edhondt@telenet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chiko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ekort@scarlet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1705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 Dhondt</dc:creator>
  <cp:keywords/>
  <dc:description/>
  <cp:lastModifiedBy>Hachiko vzw - Lauren De Maertelaere</cp:lastModifiedBy>
  <cp:revision>2</cp:revision>
  <cp:lastPrinted>2024-02-20T16:14:00Z</cp:lastPrinted>
  <dcterms:created xsi:type="dcterms:W3CDTF">2024-02-28T13:16:00Z</dcterms:created>
  <dcterms:modified xsi:type="dcterms:W3CDTF">2024-02-28T13:16:00Z</dcterms:modified>
</cp:coreProperties>
</file>